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C93D" w14:textId="5A5D15C6" w:rsidR="006F4051" w:rsidRPr="00BE6779" w:rsidRDefault="00000000" w:rsidP="00534DA4">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sz w:val="28"/>
            <w:szCs w:val="28"/>
          </w:rPr>
          <w:id w:val="1043326094"/>
          <w:placeholder>
            <w:docPart w:val="DefaultPlaceholder_-1854013437"/>
          </w:placeholder>
          <w:showingPlcHdr/>
          <w:date>
            <w:dateFormat w:val="M/d/yyyy"/>
            <w:lid w:val="en-US"/>
            <w:storeMappedDataAs w:val="dateTime"/>
            <w:calendar w:val="gregorian"/>
          </w:date>
        </w:sdtPr>
        <w:sdtEndPr>
          <w:rPr>
            <w:color w:val="0000FF"/>
          </w:rPr>
        </w:sdtEndPr>
        <w:sdtContent>
          <w:r w:rsidR="00A74954" w:rsidRPr="00BE6779">
            <w:rPr>
              <w:rStyle w:val="PlaceholderText"/>
              <w:rFonts w:ascii="Arial" w:hAnsi="Arial" w:cs="Arial"/>
              <w:color w:val="0000FF"/>
              <w:sz w:val="28"/>
              <w:szCs w:val="28"/>
            </w:rPr>
            <w:t>Click or tap to enter a date.</w:t>
          </w:r>
        </w:sdtContent>
      </w:sdt>
    </w:p>
    <w:p w14:paraId="043815BC" w14:textId="77777777" w:rsidR="006F4051" w:rsidRPr="00BE6779" w:rsidRDefault="006F4051" w:rsidP="00534DA4">
      <w:pPr>
        <w:spacing w:after="0" w:line="240" w:lineRule="auto"/>
        <w:jc w:val="both"/>
        <w:rPr>
          <w:rFonts w:ascii="Arial" w:eastAsia="Calibri" w:hAnsi="Arial" w:cs="Arial"/>
          <w:color w:val="0000FF"/>
          <w:sz w:val="28"/>
          <w:szCs w:val="28"/>
        </w:rPr>
      </w:pPr>
    </w:p>
    <w:p w14:paraId="76A68856" w14:textId="52458A17" w:rsidR="006F4051" w:rsidRPr="00BE6779" w:rsidRDefault="00000000" w:rsidP="00534DA4">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818576153"/>
          <w:placeholder>
            <w:docPart w:val="DefaultPlaceholder_-1854013440"/>
          </w:placeholder>
          <w:showingPlcHdr/>
        </w:sdtPr>
        <w:sdtContent>
          <w:r w:rsidR="00A74954" w:rsidRPr="00BE6779">
            <w:rPr>
              <w:rStyle w:val="PlaceholderText"/>
              <w:rFonts w:ascii="Arial" w:hAnsi="Arial" w:cs="Arial"/>
              <w:color w:val="0000FF"/>
              <w:sz w:val="28"/>
              <w:szCs w:val="28"/>
            </w:rPr>
            <w:t>Click or tap here to enter text.</w:t>
          </w:r>
        </w:sdtContent>
      </w:sdt>
    </w:p>
    <w:p w14:paraId="6DC9508A" w14:textId="4B9946FF" w:rsidR="006F4051" w:rsidRPr="00BE6779" w:rsidRDefault="00000000" w:rsidP="00534DA4">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44303557"/>
          <w:placeholder>
            <w:docPart w:val="DefaultPlaceholder_-1854013440"/>
          </w:placeholder>
          <w:showingPlcHdr/>
        </w:sdtPr>
        <w:sdtContent>
          <w:r w:rsidR="00A74954" w:rsidRPr="00BE6779">
            <w:rPr>
              <w:rStyle w:val="PlaceholderText"/>
              <w:rFonts w:ascii="Arial" w:hAnsi="Arial" w:cs="Arial"/>
              <w:color w:val="0000FF"/>
              <w:sz w:val="28"/>
              <w:szCs w:val="28"/>
            </w:rPr>
            <w:t>Click or tap here to enter text.</w:t>
          </w:r>
        </w:sdtContent>
      </w:sdt>
    </w:p>
    <w:p w14:paraId="5F239D5D" w14:textId="5C0875BA" w:rsidR="006F4051" w:rsidRPr="00BE6779" w:rsidRDefault="00000000" w:rsidP="00534DA4">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1476141369"/>
          <w:placeholder>
            <w:docPart w:val="DefaultPlaceholder_-1854013440"/>
          </w:placeholder>
          <w:showingPlcHdr/>
        </w:sdtPr>
        <w:sdtContent>
          <w:r w:rsidR="00A74954" w:rsidRPr="00BE6779">
            <w:rPr>
              <w:rStyle w:val="PlaceholderText"/>
              <w:rFonts w:ascii="Arial" w:hAnsi="Arial" w:cs="Arial"/>
              <w:color w:val="0000FF"/>
              <w:sz w:val="28"/>
              <w:szCs w:val="28"/>
            </w:rPr>
            <w:t>Click or tap here to enter text.</w:t>
          </w:r>
        </w:sdtContent>
      </w:sdt>
    </w:p>
    <w:p w14:paraId="7458F3E4" w14:textId="77777777" w:rsidR="006F4051" w:rsidRPr="00BE6779" w:rsidRDefault="006F4051" w:rsidP="00534DA4">
      <w:pPr>
        <w:spacing w:after="0"/>
        <w:jc w:val="both"/>
        <w:rPr>
          <w:rFonts w:ascii="Arial" w:hAnsi="Arial" w:cs="Arial"/>
          <w:sz w:val="28"/>
          <w:szCs w:val="28"/>
        </w:rPr>
      </w:pPr>
    </w:p>
    <w:p w14:paraId="13915C61" w14:textId="4D1F61D0"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Dear </w:t>
      </w:r>
      <w:sdt>
        <w:sdtPr>
          <w:rPr>
            <w:rFonts w:ascii="Arial" w:hAnsi="Arial" w:cs="Arial"/>
            <w:sz w:val="28"/>
            <w:szCs w:val="28"/>
          </w:rPr>
          <w:alias w:val="Housing provider contact"/>
          <w:tag w:val="Housing provider contact"/>
          <w:id w:val="1681162539"/>
          <w:placeholder>
            <w:docPart w:val="DefaultPlaceholder_-1854013440"/>
          </w:placeholder>
          <w:showingPlcHdr/>
        </w:sdtPr>
        <w:sdtContent>
          <w:r w:rsidR="00A74954" w:rsidRPr="00BE6779">
            <w:rPr>
              <w:rStyle w:val="PlaceholderText"/>
              <w:rFonts w:ascii="Arial" w:hAnsi="Arial" w:cs="Arial"/>
              <w:color w:val="0000FF"/>
              <w:sz w:val="28"/>
              <w:szCs w:val="28"/>
            </w:rPr>
            <w:t>Click or tap here to enter text.</w:t>
          </w:r>
        </w:sdtContent>
      </w:sdt>
      <w:r w:rsidR="00A74954" w:rsidRPr="00BE6779">
        <w:rPr>
          <w:rFonts w:ascii="Arial" w:hAnsi="Arial" w:cs="Arial"/>
          <w:sz w:val="28"/>
          <w:szCs w:val="28"/>
        </w:rPr>
        <w:t>:</w:t>
      </w:r>
    </w:p>
    <w:p w14:paraId="4A91B41A" w14:textId="5A75175B"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I write to request a reasonable accommodation under the Fair Housing Act, 42 U.S.C. § 3604(f)(3)(B) and the Arizona Fair Housing Act (collectively, the “FHA”).  </w:t>
      </w:r>
    </w:p>
    <w:p w14:paraId="52B7327E" w14:textId="110663D5"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I live at the </w:t>
      </w:r>
      <w:sdt>
        <w:sdtPr>
          <w:rPr>
            <w:rFonts w:ascii="Arial" w:hAnsi="Arial" w:cs="Arial"/>
            <w:color w:val="0000FF"/>
            <w:sz w:val="28"/>
            <w:szCs w:val="28"/>
          </w:rPr>
          <w:alias w:val="Name of housing provider of complex"/>
          <w:tag w:val="Name of housing provider of complex"/>
          <w:id w:val="-168261350"/>
          <w:placeholder>
            <w:docPart w:val="DefaultPlaceholder_-1854013440"/>
          </w:placeholder>
          <w:showingPlcHdr/>
        </w:sdtPr>
        <w:sdtEndPr>
          <w:rPr>
            <w:color w:val="auto"/>
          </w:rPr>
        </w:sdtEndPr>
        <w:sdtContent>
          <w:r w:rsidR="00A74954" w:rsidRPr="00BE6779">
            <w:rPr>
              <w:rStyle w:val="PlaceholderText"/>
              <w:rFonts w:ascii="Arial" w:hAnsi="Arial" w:cs="Arial"/>
              <w:color w:val="0000FF"/>
              <w:sz w:val="28"/>
              <w:szCs w:val="28"/>
            </w:rPr>
            <w:t>Click or tap here to enter text.</w:t>
          </w:r>
        </w:sdtContent>
      </w:sdt>
      <w:r w:rsidR="00B078DB" w:rsidRPr="00BE6779">
        <w:rPr>
          <w:rFonts w:ascii="Arial" w:hAnsi="Arial" w:cs="Arial"/>
          <w:sz w:val="28"/>
          <w:szCs w:val="28"/>
        </w:rPr>
        <w:t xml:space="preserve"> </w:t>
      </w:r>
      <w:r w:rsidRPr="00BE6779">
        <w:rPr>
          <w:rFonts w:ascii="Arial" w:hAnsi="Arial" w:cs="Arial"/>
          <w:sz w:val="28"/>
          <w:szCs w:val="28"/>
        </w:rPr>
        <w:t xml:space="preserve">at </w:t>
      </w:r>
      <w:sdt>
        <w:sdtPr>
          <w:rPr>
            <w:rFonts w:ascii="Arial" w:hAnsi="Arial" w:cs="Arial"/>
            <w:sz w:val="28"/>
            <w:szCs w:val="28"/>
          </w:rPr>
          <w:alias w:val="Address"/>
          <w:tag w:val="Address"/>
          <w:id w:val="1719389557"/>
          <w:placeholder>
            <w:docPart w:val="DefaultPlaceholder_-1854013440"/>
          </w:placeholder>
          <w:showingPlcHdr/>
        </w:sdtPr>
        <w:sdtEndPr>
          <w:rPr>
            <w:color w:val="0000FF"/>
          </w:rPr>
        </w:sdtEndPr>
        <w:sdtContent>
          <w:r w:rsidR="00A74954" w:rsidRPr="00BE6779">
            <w:rPr>
              <w:rStyle w:val="PlaceholderText"/>
              <w:rFonts w:ascii="Arial" w:hAnsi="Arial" w:cs="Arial"/>
              <w:color w:val="0000FF"/>
              <w:sz w:val="28"/>
              <w:szCs w:val="28"/>
            </w:rPr>
            <w:t>Click or tap here to enter text.</w:t>
          </w:r>
        </w:sdtContent>
      </w:sdt>
      <w:r w:rsidRPr="00BE6779">
        <w:rPr>
          <w:rFonts w:ascii="Arial" w:hAnsi="Arial" w:cs="Arial"/>
          <w:color w:val="0000FF"/>
          <w:sz w:val="28"/>
          <w:szCs w:val="28"/>
        </w:rPr>
        <w:t xml:space="preserve"> </w:t>
      </w:r>
      <w:r w:rsidRPr="00BE6779">
        <w:rPr>
          <w:rFonts w:ascii="Arial" w:hAnsi="Arial" w:cs="Arial"/>
          <w:sz w:val="28"/>
          <w:szCs w:val="28"/>
        </w:rPr>
        <w:t xml:space="preserve">in unit # </w:t>
      </w:r>
      <w:sdt>
        <w:sdtPr>
          <w:rPr>
            <w:rFonts w:ascii="Arial" w:hAnsi="Arial" w:cs="Arial"/>
            <w:sz w:val="28"/>
            <w:szCs w:val="28"/>
          </w:rPr>
          <w:alias w:val="Unit number"/>
          <w:tag w:val="Unit number"/>
          <w:id w:val="291875821"/>
          <w:placeholder>
            <w:docPart w:val="DefaultPlaceholder_-1854013440"/>
          </w:placeholder>
          <w:showingPlcHdr/>
        </w:sdtPr>
        <w:sdtEndPr>
          <w:rPr>
            <w:color w:val="0000FF"/>
          </w:rPr>
        </w:sdtEndPr>
        <w:sdtContent>
          <w:r w:rsidR="00A74954" w:rsidRPr="00BE6779">
            <w:rPr>
              <w:rStyle w:val="PlaceholderText"/>
              <w:rFonts w:ascii="Arial" w:hAnsi="Arial" w:cs="Arial"/>
              <w:color w:val="0000FF"/>
              <w:sz w:val="28"/>
              <w:szCs w:val="28"/>
            </w:rPr>
            <w:t>Click or tap here to enter text.</w:t>
          </w:r>
        </w:sdtContent>
      </w:sdt>
      <w:r w:rsidRPr="00BE6779">
        <w:rPr>
          <w:rFonts w:ascii="Arial" w:hAnsi="Arial" w:cs="Arial"/>
          <w:color w:val="0000FF"/>
          <w:sz w:val="28"/>
          <w:szCs w:val="28"/>
        </w:rPr>
        <w:t xml:space="preserve">. </w:t>
      </w:r>
    </w:p>
    <w:p w14:paraId="5918FEF0" w14:textId="2DDDBFAF"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I have a disability as defined under the FHA, and because of my disability I require </w:t>
      </w:r>
      <w:proofErr w:type="gramStart"/>
      <w:r w:rsidRPr="00BE6779">
        <w:rPr>
          <w:rFonts w:ascii="Arial" w:hAnsi="Arial" w:cs="Arial"/>
          <w:sz w:val="28"/>
          <w:szCs w:val="28"/>
        </w:rPr>
        <w:t>a reasonable</w:t>
      </w:r>
      <w:proofErr w:type="gramEnd"/>
      <w:r w:rsidRPr="00BE6779">
        <w:rPr>
          <w:rFonts w:ascii="Arial" w:hAnsi="Arial" w:cs="Arial"/>
          <w:sz w:val="28"/>
          <w:szCs w:val="28"/>
        </w:rPr>
        <w:t xml:space="preserve"> accommodation of the premises and/or common areas. The disability is</w:t>
      </w:r>
      <w:r w:rsidR="00B078DB" w:rsidRPr="00BE6779">
        <w:rPr>
          <w:rFonts w:ascii="Arial" w:hAnsi="Arial" w:cs="Arial"/>
          <w:sz w:val="28"/>
          <w:szCs w:val="28"/>
        </w:rPr>
        <w:t xml:space="preserve">  </w:t>
      </w:r>
      <w:sdt>
        <w:sdtPr>
          <w:rPr>
            <w:rFonts w:ascii="Arial" w:hAnsi="Arial" w:cs="Arial"/>
            <w:color w:val="0000FF"/>
            <w:sz w:val="28"/>
            <w:szCs w:val="28"/>
          </w:rPr>
          <w:alias w:val="identify type of disability e.g. cerebral palsy, mobility impairment, multiple sclerosis, autism, PTSD"/>
          <w:tag w:val="identify type of disability e.g. cerebral palsy, mobility impairment, multiple sclerosis, autism, PTSD"/>
          <w:id w:val="656497099"/>
          <w:placeholder>
            <w:docPart w:val="DefaultPlaceholder_-1854013440"/>
          </w:placeholder>
          <w:showingPlcHdr/>
        </w:sdtPr>
        <w:sdtContent>
          <w:r w:rsidR="00B078DB" w:rsidRPr="00BE6779">
            <w:rPr>
              <w:rStyle w:val="PlaceholderText"/>
              <w:rFonts w:ascii="Arial" w:hAnsi="Arial" w:cs="Arial"/>
              <w:color w:val="0000FF"/>
              <w:sz w:val="28"/>
              <w:szCs w:val="28"/>
            </w:rPr>
            <w:t>Click or tap here to enter text.</w:t>
          </w:r>
        </w:sdtContent>
      </w:sdt>
      <w:r w:rsidRPr="00BE6779">
        <w:rPr>
          <w:rFonts w:ascii="Arial" w:hAnsi="Arial" w:cs="Arial"/>
          <w:color w:val="0000FF"/>
          <w:sz w:val="28"/>
          <w:szCs w:val="28"/>
        </w:rPr>
        <w:t xml:space="preserve"> </w:t>
      </w:r>
      <w:sdt>
        <w:sdtPr>
          <w:rPr>
            <w:rFonts w:ascii="Arial" w:hAnsi="Arial" w:cs="Arial"/>
            <w:color w:val="0000FF"/>
            <w:sz w:val="28"/>
            <w:szCs w:val="28"/>
          </w:rPr>
          <w:alias w:val="Chose one of the two statements that apply to you "/>
          <w:tag w:val="Chose one of the two statements that apply to you "/>
          <w:id w:val="-368921687"/>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w:value="Because my disability is not obvious or known to you, I have attached healthcare documentation about my disability that supports this reasonable accommodation request."/>
          </w:dropDownList>
        </w:sdtPr>
        <w:sdtContent>
          <w:r w:rsidR="00B078DB" w:rsidRPr="00BE6779">
            <w:rPr>
              <w:rStyle w:val="PlaceholderText"/>
              <w:rFonts w:ascii="Arial" w:hAnsi="Arial" w:cs="Arial"/>
              <w:color w:val="0000FF"/>
              <w:sz w:val="28"/>
              <w:szCs w:val="28"/>
            </w:rPr>
            <w:t>Choose an item.</w:t>
          </w:r>
        </w:sdtContent>
      </w:sdt>
      <w:r w:rsidR="00B078DB" w:rsidRPr="00BE6779">
        <w:rPr>
          <w:rFonts w:ascii="Arial" w:hAnsi="Arial" w:cs="Arial"/>
          <w:color w:val="0000FF"/>
          <w:sz w:val="28"/>
          <w:szCs w:val="28"/>
        </w:rPr>
        <w:t xml:space="preserve"> </w:t>
      </w:r>
    </w:p>
    <w:p w14:paraId="44B18FC4" w14:textId="06BD5204" w:rsidR="002F0251" w:rsidRPr="00BE6779" w:rsidRDefault="006F4051" w:rsidP="00534DA4">
      <w:pPr>
        <w:spacing w:after="0" w:line="240" w:lineRule="auto"/>
        <w:jc w:val="both"/>
        <w:rPr>
          <w:rFonts w:ascii="Arial" w:hAnsi="Arial" w:cs="Arial"/>
          <w:b/>
          <w:bCs/>
          <w:sz w:val="28"/>
          <w:szCs w:val="28"/>
        </w:rPr>
      </w:pPr>
      <w:r w:rsidRPr="00BE6779">
        <w:rPr>
          <w:rFonts w:ascii="Arial" w:hAnsi="Arial" w:cs="Arial"/>
          <w:sz w:val="28"/>
          <w:szCs w:val="28"/>
        </w:rPr>
        <w:t>Because of my disability</w:t>
      </w:r>
      <w:r w:rsidR="002F0251" w:rsidRPr="00BE6779">
        <w:rPr>
          <w:rFonts w:ascii="Arial" w:hAnsi="Arial" w:cs="Arial"/>
          <w:sz w:val="28"/>
          <w:szCs w:val="28"/>
        </w:rPr>
        <w:t xml:space="preserve"> and disability-related needs</w:t>
      </w:r>
      <w:r w:rsidRPr="00BE6779">
        <w:rPr>
          <w:rFonts w:ascii="Arial" w:hAnsi="Arial" w:cs="Arial"/>
          <w:sz w:val="28"/>
          <w:szCs w:val="28"/>
        </w:rPr>
        <w:t xml:space="preserve">, </w:t>
      </w:r>
      <w:r w:rsidR="002F0251" w:rsidRPr="00BE6779">
        <w:rPr>
          <w:rFonts w:ascii="Arial" w:hAnsi="Arial" w:cs="Arial"/>
          <w:sz w:val="28"/>
          <w:szCs w:val="28"/>
        </w:rPr>
        <w:t>please approve</w:t>
      </w:r>
      <w:r w:rsidRPr="00BE6779">
        <w:rPr>
          <w:rFonts w:ascii="Arial" w:hAnsi="Arial" w:cs="Arial"/>
          <w:sz w:val="28"/>
          <w:szCs w:val="28"/>
        </w:rPr>
        <w:t xml:space="preserve"> the following reasonable accommodation(s) for full enjoyment of the premise</w:t>
      </w:r>
      <w:r w:rsidR="00386DE8" w:rsidRPr="00BE6779">
        <w:rPr>
          <w:rFonts w:ascii="Arial" w:hAnsi="Arial" w:cs="Arial"/>
          <w:sz w:val="28"/>
          <w:szCs w:val="28"/>
        </w:rPr>
        <w:t>:</w:t>
      </w:r>
      <w:r w:rsidRPr="00BE6779">
        <w:rPr>
          <w:rFonts w:ascii="Arial" w:hAnsi="Arial" w:cs="Arial"/>
          <w:sz w:val="28"/>
          <w:szCs w:val="28"/>
        </w:rPr>
        <w:t xml:space="preserve"> </w:t>
      </w:r>
      <w:sdt>
        <w:sdtPr>
          <w:rPr>
            <w:rFonts w:ascii="Arial" w:hAnsi="Arial" w:cs="Arial"/>
            <w:sz w:val="28"/>
            <w:szCs w:val="28"/>
          </w:rPr>
          <w:alias w:val="Select accommodation"/>
          <w:tag w:val="Select accommodation"/>
          <w:id w:val="1376037007"/>
          <w:placeholder>
            <w:docPart w:val="DefaultPlaceholder_-1854013438"/>
          </w:placeholder>
          <w:showingPlcHdr/>
          <w:dropDownList>
            <w:listItem w:value="Choose an item."/>
            <w:listItem w:displayText="parking: create an accessible parking space" w:value="parking: create an accessible parking space"/>
            <w:listItem w:displayText="parking: move reserved parking space to location on accessible route." w:value="parking: move reserved parking space to location on accessible route."/>
            <w:listItem w:displayText="parking: move reserved parking space to location closer to my home." w:value="parking: move reserved parking space to location closer to my home."/>
            <w:listItem w:displayText="parking: create a reserved parking space close to my home.   " w:value="parking: create a reserved parking space close to my home.   "/>
          </w:dropDownList>
        </w:sdtPr>
        <w:sdtContent>
          <w:r w:rsidR="00B078DB" w:rsidRPr="00BE6779">
            <w:rPr>
              <w:rStyle w:val="PlaceholderText"/>
              <w:rFonts w:ascii="Arial" w:hAnsi="Arial" w:cs="Arial"/>
              <w:color w:val="0000FF"/>
              <w:sz w:val="28"/>
              <w:szCs w:val="28"/>
            </w:rPr>
            <w:t>Choose an item.</w:t>
          </w:r>
        </w:sdtContent>
      </w:sdt>
    </w:p>
    <w:p w14:paraId="284E252F" w14:textId="77777777" w:rsidR="00534DA4" w:rsidRPr="00BE6779" w:rsidRDefault="00534DA4" w:rsidP="00534DA4">
      <w:pPr>
        <w:spacing w:after="0" w:line="240" w:lineRule="auto"/>
        <w:jc w:val="both"/>
        <w:rPr>
          <w:rFonts w:ascii="Arial" w:hAnsi="Arial" w:cs="Arial"/>
          <w:b/>
          <w:bCs/>
          <w:sz w:val="28"/>
          <w:szCs w:val="28"/>
        </w:rPr>
      </w:pPr>
    </w:p>
    <w:p w14:paraId="758BC43C" w14:textId="0081149E" w:rsidR="002F0251" w:rsidRPr="00BE6779" w:rsidRDefault="006F4051" w:rsidP="00534DA4">
      <w:pPr>
        <w:jc w:val="both"/>
        <w:rPr>
          <w:rStyle w:val="eop"/>
          <w:rFonts w:ascii="Arial" w:hAnsi="Arial" w:cs="Arial"/>
          <w:color w:val="000000"/>
          <w:sz w:val="28"/>
          <w:szCs w:val="28"/>
          <w:shd w:val="clear" w:color="auto" w:fill="FFFFFF"/>
        </w:rPr>
      </w:pPr>
      <w:r w:rsidRPr="00BE6779">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w:t>
      </w:r>
      <w:r w:rsidR="002F0251" w:rsidRPr="00BE6779">
        <w:rPr>
          <w:rFonts w:ascii="Arial" w:hAnsi="Arial" w:cs="Arial"/>
          <w:sz w:val="28"/>
          <w:szCs w:val="28"/>
        </w:rPr>
        <w:t xml:space="preserve">According to the U.S. Department of Housing and Urban Development (HUD), which enforces the Fair Housing Act, </w:t>
      </w:r>
      <w:r w:rsidR="002F0251" w:rsidRPr="00BE6779">
        <w:rPr>
          <w:rFonts w:ascii="Arial" w:hAnsi="Arial" w:cs="Arial"/>
          <w:color w:val="000000"/>
          <w:sz w:val="28"/>
          <w:szCs w:val="28"/>
          <w:shd w:val="clear" w:color="auto" w:fill="FFFFFF"/>
        </w:rPr>
        <w:t>providing accessible</w:t>
      </w:r>
      <w:r w:rsidRPr="00BE6779">
        <w:rPr>
          <w:rFonts w:ascii="Arial" w:hAnsi="Arial" w:cs="Arial"/>
          <w:color w:val="000000"/>
          <w:sz w:val="28"/>
          <w:szCs w:val="28"/>
          <w:shd w:val="clear" w:color="auto" w:fill="FFFFFF"/>
        </w:rPr>
        <w:t xml:space="preserve"> </w:t>
      </w:r>
      <w:r w:rsidR="002F0251" w:rsidRPr="00BE6779">
        <w:rPr>
          <w:rFonts w:ascii="Arial" w:hAnsi="Arial" w:cs="Arial"/>
          <w:color w:val="000000"/>
          <w:sz w:val="28"/>
          <w:szCs w:val="28"/>
          <w:shd w:val="clear" w:color="auto" w:fill="FFFFFF"/>
        </w:rPr>
        <w:t xml:space="preserve">or reserved </w:t>
      </w:r>
      <w:r w:rsidRPr="00BE6779">
        <w:rPr>
          <w:rFonts w:ascii="Arial" w:hAnsi="Arial" w:cs="Arial"/>
          <w:color w:val="000000"/>
          <w:sz w:val="28"/>
          <w:szCs w:val="28"/>
          <w:shd w:val="clear" w:color="auto" w:fill="FFFFFF"/>
        </w:rPr>
        <w:t>parking</w:t>
      </w:r>
      <w:r w:rsidR="002F0251" w:rsidRPr="00BE6779">
        <w:rPr>
          <w:rFonts w:ascii="Arial" w:hAnsi="Arial" w:cs="Arial"/>
          <w:color w:val="000000"/>
          <w:sz w:val="28"/>
          <w:szCs w:val="28"/>
          <w:shd w:val="clear" w:color="auto" w:fill="FFFFFF"/>
        </w:rPr>
        <w:t xml:space="preserve"> because of a disability is one type of reasonable accommodation. Specifically, HUD and the U.S. Department of Justice, wrote in Joint Guidance:</w:t>
      </w:r>
    </w:p>
    <w:p w14:paraId="0DF43167" w14:textId="6392AE5A" w:rsidR="002F0251" w:rsidRPr="00BE6779" w:rsidRDefault="002F0251" w:rsidP="00534DA4">
      <w:pPr>
        <w:ind w:left="720" w:right="1080"/>
        <w:jc w:val="both"/>
        <w:rPr>
          <w:rFonts w:ascii="Arial" w:hAnsi="Arial" w:cs="Arial"/>
          <w:color w:val="000000"/>
          <w:sz w:val="28"/>
          <w:szCs w:val="28"/>
          <w:shd w:val="clear" w:color="auto" w:fill="FFFFFF"/>
        </w:rPr>
      </w:pPr>
      <w:r w:rsidRPr="00BE6779">
        <w:rPr>
          <w:rFonts w:ascii="Arial" w:hAnsi="Arial" w:cs="Arial"/>
          <w:color w:val="000000"/>
          <w:sz w:val="28"/>
          <w:szCs w:val="28"/>
          <w:shd w:val="clear" w:color="auto" w:fill="FFFFFF"/>
        </w:rPr>
        <w:t xml:space="preserve">Courts have treated requests for parking spaces as requests for a reasonable accommodation and have placed the responsibility for providing the parking space on the housing provider, even if provision of an accessible or assigned parking space results in some cost to the provider. For example, courts have required a housing provider to provide </w:t>
      </w:r>
      <w:r w:rsidRPr="00BE6779">
        <w:rPr>
          <w:rFonts w:ascii="Arial" w:hAnsi="Arial" w:cs="Arial"/>
          <w:color w:val="000000"/>
          <w:sz w:val="28"/>
          <w:szCs w:val="28"/>
          <w:shd w:val="clear" w:color="auto" w:fill="FFFFFF"/>
        </w:rPr>
        <w:lastRenderedPageBreak/>
        <w:t xml:space="preserve">an assigned space even though the housing provider had a policy of not assigning parking spaces or had a waiting list for available parking. However, housing providers may not require persons with disabilities to pay extra fees as a condition of receiving accessible parking spaces. Providing </w:t>
      </w:r>
      <w:proofErr w:type="gramStart"/>
      <w:r w:rsidRPr="00BE6779">
        <w:rPr>
          <w:rFonts w:ascii="Arial" w:hAnsi="Arial" w:cs="Arial"/>
          <w:color w:val="000000"/>
          <w:sz w:val="28"/>
          <w:szCs w:val="28"/>
          <w:shd w:val="clear" w:color="auto" w:fill="FFFFFF"/>
        </w:rPr>
        <w:t>a parking</w:t>
      </w:r>
      <w:proofErr w:type="gramEnd"/>
      <w:r w:rsidRPr="00BE6779">
        <w:rPr>
          <w:rFonts w:ascii="Arial" w:hAnsi="Arial" w:cs="Arial"/>
          <w:color w:val="000000"/>
          <w:sz w:val="28"/>
          <w:szCs w:val="28"/>
          <w:shd w:val="clear" w:color="auto" w:fill="FFFFFF"/>
        </w:rPr>
        <w:t xml:space="preserve"> accommodation could include creating signage, repainting markings, redistributing spaces, or creating curb cuts. This list is not exhaustive.</w:t>
      </w:r>
    </w:p>
    <w:p w14:paraId="35B0720E" w14:textId="6D50F567" w:rsidR="002A3887" w:rsidRPr="00BE6779" w:rsidRDefault="002A3887" w:rsidP="00534DA4">
      <w:pPr>
        <w:jc w:val="both"/>
        <w:rPr>
          <w:rStyle w:val="eop"/>
          <w:rFonts w:ascii="Arial" w:hAnsi="Arial" w:cs="Arial"/>
          <w:color w:val="000000"/>
          <w:sz w:val="28"/>
          <w:szCs w:val="28"/>
          <w:shd w:val="clear" w:color="auto" w:fill="FFFFFF"/>
        </w:rPr>
      </w:pPr>
      <w:r w:rsidRPr="00BE6779">
        <w:rPr>
          <w:rFonts w:ascii="Arial" w:hAnsi="Arial" w:cs="Arial"/>
          <w:color w:val="000000"/>
          <w:sz w:val="28"/>
          <w:szCs w:val="28"/>
          <w:shd w:val="clear" w:color="auto" w:fill="FFFFFF"/>
        </w:rPr>
        <w:t xml:space="preserve">See </w:t>
      </w:r>
      <w:hyperlink r:id="rId8" w:anchor=":~:text=The%20Department%20of%20Justice%20%28%E2%80%9CDOJ%E2%80%9D%29%20and%20the%20Department,providers%20under%20the%20Act%20relating%20to%20reasonable%20modifications.4" w:history="1">
        <w:r w:rsidRPr="00BE6779">
          <w:rPr>
            <w:rStyle w:val="Hyperlink"/>
            <w:rFonts w:ascii="Arial" w:hAnsi="Arial" w:cs="Arial"/>
            <w:sz w:val="28"/>
            <w:szCs w:val="28"/>
            <w:shd w:val="clear" w:color="auto" w:fill="FFFFFF"/>
          </w:rPr>
          <w:t>DOJ and HUD Joint Guidance on Reasonable Modifications Under the Fair Housing Act</w:t>
        </w:r>
      </w:hyperlink>
      <w:r w:rsidRPr="00BE6779">
        <w:rPr>
          <w:rFonts w:ascii="Arial" w:hAnsi="Arial" w:cs="Arial"/>
          <w:color w:val="000000"/>
          <w:sz w:val="28"/>
          <w:szCs w:val="28"/>
          <w:shd w:val="clear" w:color="auto" w:fill="FFFFFF"/>
        </w:rPr>
        <w:t xml:space="preserve"> at Q&amp;A 11 (clarifying that parking is a reasonable accommodation not reasonable modification matter).   </w:t>
      </w:r>
    </w:p>
    <w:p w14:paraId="6B89D5B3" w14:textId="4391A657" w:rsidR="002F0251" w:rsidRPr="00BE6779" w:rsidRDefault="006F4051" w:rsidP="00534DA4">
      <w:pPr>
        <w:jc w:val="both"/>
        <w:rPr>
          <w:rStyle w:val="eop"/>
          <w:rFonts w:ascii="Arial" w:hAnsi="Arial" w:cs="Arial"/>
          <w:color w:val="000000"/>
          <w:sz w:val="28"/>
          <w:szCs w:val="28"/>
          <w:shd w:val="clear" w:color="auto" w:fill="FFFFFF"/>
        </w:rPr>
      </w:pPr>
      <w:r w:rsidRPr="00BE6779">
        <w:rPr>
          <w:rStyle w:val="normaltextrun"/>
          <w:rFonts w:ascii="Arial" w:hAnsi="Arial" w:cs="Arial"/>
          <w:color w:val="000000"/>
          <w:sz w:val="28"/>
          <w:szCs w:val="28"/>
          <w:shd w:val="clear" w:color="auto" w:fill="FFFFFF"/>
        </w:rPr>
        <w:t xml:space="preserve">The use and enjoyment of a parking space is inseparably tied to the use and enjoyment of an individual’s dwelling. </w:t>
      </w:r>
      <w:r w:rsidRPr="00BE6779">
        <w:rPr>
          <w:rStyle w:val="normaltextrun"/>
          <w:rFonts w:ascii="Arial" w:hAnsi="Arial" w:cs="Arial"/>
          <w:i/>
          <w:iCs/>
          <w:color w:val="000000"/>
          <w:sz w:val="28"/>
          <w:szCs w:val="28"/>
          <w:shd w:val="clear" w:color="auto" w:fill="FFFFFF"/>
        </w:rPr>
        <w:t>Shapiro v. Cadman Towers</w:t>
      </w:r>
      <w:r w:rsidRPr="00BE6779">
        <w:rPr>
          <w:rStyle w:val="normaltextrun"/>
          <w:rFonts w:ascii="Arial" w:hAnsi="Arial" w:cs="Arial"/>
          <w:color w:val="000000"/>
          <w:sz w:val="28"/>
          <w:szCs w:val="28"/>
          <w:shd w:val="clear" w:color="auto" w:fill="FFFFFF"/>
        </w:rPr>
        <w:t>, 51 F.3d 328, 335 (2</w:t>
      </w:r>
      <w:r w:rsidR="002F0251" w:rsidRPr="00BE6779">
        <w:rPr>
          <w:rStyle w:val="normaltextrun"/>
          <w:rFonts w:ascii="Arial" w:hAnsi="Arial" w:cs="Arial"/>
          <w:color w:val="000000"/>
          <w:sz w:val="28"/>
          <w:szCs w:val="28"/>
          <w:shd w:val="clear" w:color="auto" w:fill="FFFFFF"/>
        </w:rPr>
        <w:t>nd</w:t>
      </w:r>
      <w:r w:rsidRPr="00BE6779">
        <w:rPr>
          <w:rStyle w:val="normaltextrun"/>
          <w:rFonts w:ascii="Arial" w:hAnsi="Arial" w:cs="Arial"/>
          <w:color w:val="000000"/>
          <w:sz w:val="28"/>
          <w:szCs w:val="28"/>
          <w:shd w:val="clear" w:color="auto" w:fill="FFFFFF"/>
        </w:rPr>
        <w:t xml:space="preserve"> Cir. 1995</w:t>
      </w:r>
      <w:r w:rsidR="002A3887" w:rsidRPr="00BE6779">
        <w:rPr>
          <w:rStyle w:val="normaltextrun"/>
          <w:rFonts w:ascii="Arial" w:hAnsi="Arial" w:cs="Arial"/>
          <w:color w:val="000000"/>
          <w:sz w:val="28"/>
          <w:szCs w:val="28"/>
          <w:shd w:val="clear" w:color="auto" w:fill="FFFFFF"/>
        </w:rPr>
        <w:t xml:space="preserve">; </w:t>
      </w:r>
      <w:r w:rsidRPr="00BE6779">
        <w:rPr>
          <w:rStyle w:val="normaltextrun"/>
          <w:rFonts w:ascii="Arial" w:hAnsi="Arial" w:cs="Arial"/>
          <w:i/>
          <w:iCs/>
          <w:color w:val="000000"/>
          <w:sz w:val="28"/>
          <w:szCs w:val="28"/>
          <w:shd w:val="clear" w:color="auto" w:fill="FFFFFF"/>
        </w:rPr>
        <w:t>H.U.D. v. Avatar Properties</w:t>
      </w:r>
      <w:r w:rsidRPr="00BE6779">
        <w:rPr>
          <w:rStyle w:val="normaltextrun"/>
          <w:rFonts w:ascii="Arial" w:hAnsi="Arial" w:cs="Arial"/>
          <w:color w:val="000000"/>
          <w:sz w:val="28"/>
          <w:szCs w:val="28"/>
          <w:shd w:val="clear" w:color="auto" w:fill="FFFFFF"/>
        </w:rPr>
        <w:t>, No. 01-14-09-5-8 (H.U.D. Sept 24, 2014)</w:t>
      </w:r>
      <w:r w:rsidR="002A3887" w:rsidRPr="00BE6779">
        <w:rPr>
          <w:rStyle w:val="normaltextrun"/>
          <w:rFonts w:ascii="Arial" w:hAnsi="Arial" w:cs="Arial"/>
          <w:color w:val="000000"/>
          <w:sz w:val="28"/>
          <w:szCs w:val="28"/>
          <w:shd w:val="clear" w:color="auto" w:fill="FFFFFF"/>
        </w:rPr>
        <w:t xml:space="preserve">; </w:t>
      </w:r>
      <w:r w:rsidR="002A3887" w:rsidRPr="00BE6779">
        <w:rPr>
          <w:rStyle w:val="normaltextrun"/>
          <w:rFonts w:ascii="Arial" w:hAnsi="Arial" w:cs="Arial"/>
          <w:i/>
          <w:iCs/>
          <w:color w:val="000000"/>
          <w:sz w:val="28"/>
          <w:szCs w:val="28"/>
          <w:shd w:val="clear" w:color="auto" w:fill="FFFFFF"/>
        </w:rPr>
        <w:t>see also</w:t>
      </w:r>
      <w:r w:rsidR="002A3887" w:rsidRPr="00BE6779">
        <w:rPr>
          <w:rStyle w:val="normaltextrun"/>
          <w:rFonts w:ascii="Arial" w:hAnsi="Arial" w:cs="Arial"/>
          <w:color w:val="000000"/>
          <w:sz w:val="28"/>
          <w:szCs w:val="28"/>
          <w:shd w:val="clear" w:color="auto" w:fill="FFFFFF"/>
        </w:rPr>
        <w:t xml:space="preserve"> </w:t>
      </w:r>
      <w:r w:rsidR="002A3887" w:rsidRPr="00BE6779">
        <w:rPr>
          <w:rStyle w:val="normaltextrun"/>
          <w:rFonts w:ascii="Arial" w:hAnsi="Arial" w:cs="Arial"/>
          <w:i/>
          <w:iCs/>
          <w:color w:val="000000"/>
          <w:sz w:val="28"/>
          <w:szCs w:val="28"/>
          <w:shd w:val="clear" w:color="auto" w:fill="FFFFFF"/>
        </w:rPr>
        <w:t>Sporn v. Ocean Colony Condo. Ass’n</w:t>
      </w:r>
      <w:r w:rsidR="002A3887" w:rsidRPr="00BE6779">
        <w:rPr>
          <w:rStyle w:val="normaltextrun"/>
          <w:rFonts w:ascii="Arial" w:hAnsi="Arial" w:cs="Arial"/>
          <w:color w:val="000000"/>
          <w:sz w:val="28"/>
          <w:szCs w:val="28"/>
          <w:shd w:val="clear" w:color="auto" w:fill="FFFFFF"/>
        </w:rPr>
        <w:t>, 173 F. Supp. 2d 244, 250 (D. N.J. 2001) (“</w:t>
      </w:r>
      <w:r w:rsidRPr="00BE6779">
        <w:rPr>
          <w:rStyle w:val="normaltextrun"/>
          <w:rFonts w:ascii="Arial" w:hAnsi="Arial" w:cs="Arial"/>
          <w:color w:val="000000"/>
          <w:sz w:val="28"/>
          <w:szCs w:val="28"/>
          <w:shd w:val="clear" w:color="auto" w:fill="FFFFFF"/>
        </w:rPr>
        <w:t xml:space="preserve">If the Association </w:t>
      </w:r>
      <w:proofErr w:type="gramStart"/>
      <w:r w:rsidRPr="00BE6779">
        <w:rPr>
          <w:rStyle w:val="normaltextrun"/>
          <w:rFonts w:ascii="Arial" w:hAnsi="Arial" w:cs="Arial"/>
          <w:color w:val="000000"/>
          <w:sz w:val="28"/>
          <w:szCs w:val="28"/>
          <w:shd w:val="clear" w:color="auto" w:fill="FFFFFF"/>
        </w:rPr>
        <w:t>deeds</w:t>
      </w:r>
      <w:proofErr w:type="gramEnd"/>
      <w:r w:rsidRPr="00BE6779">
        <w:rPr>
          <w:rStyle w:val="normaltextrun"/>
          <w:rFonts w:ascii="Arial" w:hAnsi="Arial" w:cs="Arial"/>
          <w:color w:val="000000"/>
          <w:sz w:val="28"/>
          <w:szCs w:val="28"/>
          <w:shd w:val="clear" w:color="auto" w:fill="FFFFFF"/>
        </w:rPr>
        <w:t xml:space="preserve"> a parking space, it can be “traded in” for a provider-owned space that is more suited to an individual’s specific needs.</w:t>
      </w:r>
      <w:r w:rsidR="002A3887" w:rsidRPr="00BE6779">
        <w:rPr>
          <w:rStyle w:val="normaltextrun"/>
          <w:rFonts w:ascii="Arial" w:hAnsi="Arial" w:cs="Arial"/>
          <w:color w:val="000000"/>
          <w:sz w:val="28"/>
          <w:szCs w:val="28"/>
          <w:shd w:val="clear" w:color="auto" w:fill="FFFFFF"/>
        </w:rPr>
        <w:t>)</w:t>
      </w:r>
      <w:r w:rsidRPr="00BE6779">
        <w:rPr>
          <w:rStyle w:val="eop"/>
          <w:rFonts w:ascii="Arial" w:hAnsi="Arial" w:cs="Arial"/>
          <w:color w:val="000000"/>
          <w:sz w:val="28"/>
          <w:szCs w:val="28"/>
          <w:shd w:val="clear" w:color="auto" w:fill="FFFFFF"/>
        </w:rPr>
        <w:t> </w:t>
      </w:r>
    </w:p>
    <w:p w14:paraId="26C229CE" w14:textId="77777777"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w:t>
      </w:r>
    </w:p>
    <w:p w14:paraId="01CA98A9" w14:textId="77777777"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If you need any additional information to consider my reasonable accommodation request, please inform me in writing.  </w:t>
      </w:r>
    </w:p>
    <w:p w14:paraId="544F302F" w14:textId="77777777" w:rsidR="006F4051" w:rsidRPr="00BE6779" w:rsidRDefault="006F4051" w:rsidP="00534DA4">
      <w:pPr>
        <w:jc w:val="both"/>
        <w:rPr>
          <w:rFonts w:ascii="Arial" w:hAnsi="Arial" w:cs="Arial"/>
          <w:sz w:val="28"/>
          <w:szCs w:val="28"/>
        </w:rPr>
      </w:pPr>
      <w:r w:rsidRPr="00BE6779">
        <w:rPr>
          <w:rFonts w:ascii="Arial" w:hAnsi="Arial" w:cs="Arial"/>
          <w:sz w:val="28"/>
          <w:szCs w:val="28"/>
        </w:rPr>
        <w:t xml:space="preserve">I look forward to your response and appreciate your attention to this matter.   </w:t>
      </w:r>
    </w:p>
    <w:p w14:paraId="0E39480B" w14:textId="5A46BF3F" w:rsidR="00386DE8" w:rsidRPr="00BE6779" w:rsidRDefault="006F4051" w:rsidP="00534DA4">
      <w:pPr>
        <w:spacing w:after="0" w:line="240" w:lineRule="auto"/>
        <w:jc w:val="both"/>
        <w:rPr>
          <w:rFonts w:ascii="Arial" w:hAnsi="Arial" w:cs="Arial"/>
          <w:sz w:val="28"/>
          <w:szCs w:val="28"/>
        </w:rPr>
      </w:pPr>
      <w:r w:rsidRPr="00BE6779">
        <w:rPr>
          <w:rFonts w:ascii="Arial" w:hAnsi="Arial" w:cs="Arial"/>
          <w:sz w:val="28"/>
          <w:szCs w:val="28"/>
        </w:rPr>
        <w:t>Sincerely,</w:t>
      </w:r>
    </w:p>
    <w:p w14:paraId="6723AD20" w14:textId="7C4644B8" w:rsidR="00386DE8" w:rsidRPr="00BE6779" w:rsidRDefault="00724B69" w:rsidP="00534DA4">
      <w:pPr>
        <w:spacing w:after="0" w:line="240" w:lineRule="auto"/>
        <w:jc w:val="both"/>
        <w:rPr>
          <w:rFonts w:ascii="Arial" w:hAnsi="Arial" w:cs="Arial"/>
          <w:sz w:val="28"/>
          <w:szCs w:val="28"/>
        </w:rPr>
      </w:pPr>
      <w:r>
        <w:rPr>
          <w:rFonts w:ascii="Arial" w:hAnsi="Arial" w:cs="Arial"/>
          <w:sz w:val="28"/>
          <w:szCs w:val="28"/>
        </w:rPr>
        <w:pict w14:anchorId="58618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2.5pt;height:66.5pt">
            <v:imagedata r:id="rId9" o:title=""/>
            <o:lock v:ext="edit" ungrouping="t" rotation="t" cropping="t" verticies="t" text="t" grouping="t"/>
            <o:signatureline v:ext="edit" id="{0D77BEB8-5ACA-4B7A-89F1-584672381336}" provid="{00000000-0000-0000-0000-000000000000}" issignatureline="t"/>
          </v:shape>
        </w:pict>
      </w:r>
    </w:p>
    <w:p w14:paraId="75ACF6C9" w14:textId="77777777" w:rsidR="00386DE8" w:rsidRPr="00BE6779" w:rsidRDefault="00386DE8" w:rsidP="00534DA4">
      <w:pPr>
        <w:spacing w:after="0" w:line="240" w:lineRule="auto"/>
        <w:jc w:val="both"/>
        <w:rPr>
          <w:rFonts w:ascii="Arial" w:hAnsi="Arial" w:cs="Arial"/>
          <w:sz w:val="28"/>
          <w:szCs w:val="28"/>
        </w:rPr>
      </w:pPr>
    </w:p>
    <w:p w14:paraId="5EEF9165" w14:textId="25E12278" w:rsidR="006F4051" w:rsidRPr="00BE6779" w:rsidRDefault="00000000" w:rsidP="00534DA4">
      <w:pPr>
        <w:jc w:val="both"/>
        <w:rPr>
          <w:rFonts w:ascii="Arial" w:hAnsi="Arial" w:cs="Arial"/>
          <w:sz w:val="28"/>
          <w:szCs w:val="28"/>
        </w:rPr>
      </w:pPr>
      <w:sdt>
        <w:sdtPr>
          <w:rPr>
            <w:rFonts w:ascii="Arial" w:hAnsi="Arial" w:cs="Arial"/>
            <w:sz w:val="28"/>
            <w:szCs w:val="28"/>
          </w:rPr>
          <w:alias w:val="Your name (signature above)"/>
          <w:tag w:val="Your name (signature above)"/>
          <w:id w:val="811907299"/>
          <w:placeholder>
            <w:docPart w:val="DefaultPlaceholder_-1854013440"/>
          </w:placeholder>
          <w:showingPlcHdr/>
        </w:sdtPr>
        <w:sdtContent>
          <w:r w:rsidR="00386DE8" w:rsidRPr="00BE6779">
            <w:rPr>
              <w:rStyle w:val="PlaceholderText"/>
              <w:rFonts w:ascii="Arial" w:hAnsi="Arial" w:cs="Arial"/>
              <w:color w:val="0000FF"/>
              <w:sz w:val="28"/>
              <w:szCs w:val="28"/>
            </w:rPr>
            <w:t>Click or tap here to enter text.</w:t>
          </w:r>
        </w:sdtContent>
      </w:sdt>
    </w:p>
    <w:p w14:paraId="27A9BE83" w14:textId="5E96CF50" w:rsidR="006F4051" w:rsidRPr="00BE6779" w:rsidRDefault="006F4051" w:rsidP="00534DA4">
      <w:pPr>
        <w:jc w:val="both"/>
        <w:rPr>
          <w:rFonts w:ascii="Arial" w:hAnsi="Arial" w:cs="Arial"/>
          <w:sz w:val="28"/>
          <w:szCs w:val="28"/>
        </w:rPr>
      </w:pPr>
      <w:r w:rsidRPr="00BE6779">
        <w:rPr>
          <w:rFonts w:ascii="Arial" w:hAnsi="Arial" w:cs="Arial"/>
          <w:sz w:val="28"/>
          <w:szCs w:val="28"/>
        </w:rPr>
        <w:lastRenderedPageBreak/>
        <w:t xml:space="preserve">cc: </w:t>
      </w:r>
      <w:sdt>
        <w:sdtPr>
          <w:rPr>
            <w:rFonts w:ascii="Arial" w:hAnsi="Arial" w:cs="Arial"/>
            <w:sz w:val="28"/>
            <w:szCs w:val="28"/>
          </w:rPr>
          <w:alias w:val="Management office"/>
          <w:tag w:val="Management office"/>
          <w:id w:val="1160116929"/>
          <w:placeholder>
            <w:docPart w:val="DefaultPlaceholder_-1854013440"/>
          </w:placeholder>
          <w:showingPlcHdr/>
        </w:sdtPr>
        <w:sdtContent>
          <w:r w:rsidR="00386DE8" w:rsidRPr="00BE6779">
            <w:rPr>
              <w:rStyle w:val="PlaceholderText"/>
              <w:rFonts w:ascii="Arial" w:hAnsi="Arial" w:cs="Arial"/>
              <w:color w:val="0000FF"/>
              <w:sz w:val="28"/>
              <w:szCs w:val="28"/>
            </w:rPr>
            <w:t>Click or tap here to enter text.</w:t>
          </w:r>
        </w:sdtContent>
      </w:sdt>
    </w:p>
    <w:p w14:paraId="35FE73DE" w14:textId="62E3EF55" w:rsidR="006F4051" w:rsidRPr="00BE6779" w:rsidRDefault="00000000" w:rsidP="00534DA4">
      <w:pPr>
        <w:jc w:val="both"/>
        <w:rPr>
          <w:rFonts w:ascii="Arial" w:hAnsi="Arial" w:cs="Arial"/>
          <w:color w:val="0000FF"/>
          <w:sz w:val="28"/>
          <w:szCs w:val="28"/>
        </w:rPr>
      </w:pPr>
      <w:sdt>
        <w:sdtPr>
          <w:rPr>
            <w:rFonts w:ascii="Arial" w:hAnsi="Arial" w:cs="Arial"/>
            <w:color w:val="0000FF"/>
            <w:sz w:val="28"/>
            <w:szCs w:val="28"/>
          </w:rPr>
          <w:alias w:val="Owner"/>
          <w:tag w:val="Owner"/>
          <w:id w:val="1098676646"/>
          <w:placeholder>
            <w:docPart w:val="DefaultPlaceholder_-1854013440"/>
          </w:placeholder>
          <w:showingPlcHdr/>
        </w:sdtPr>
        <w:sdtContent>
          <w:r w:rsidR="00386DE8" w:rsidRPr="00BE6779">
            <w:rPr>
              <w:rStyle w:val="PlaceholderText"/>
              <w:rFonts w:ascii="Arial" w:hAnsi="Arial" w:cs="Arial"/>
              <w:color w:val="0000FF"/>
              <w:sz w:val="28"/>
              <w:szCs w:val="28"/>
            </w:rPr>
            <w:t>Click or tap here to enter text.</w:t>
          </w:r>
        </w:sdtContent>
      </w:sdt>
      <w:r w:rsidR="006F4051" w:rsidRPr="00BE6779">
        <w:rPr>
          <w:rFonts w:ascii="Arial" w:hAnsi="Arial" w:cs="Arial"/>
          <w:color w:val="0000FF"/>
          <w:sz w:val="28"/>
          <w:szCs w:val="28"/>
        </w:rPr>
        <w:t xml:space="preserve"> </w:t>
      </w:r>
    </w:p>
    <w:p w14:paraId="54726FE5" w14:textId="77777777" w:rsidR="003F137F" w:rsidRPr="00BE6779" w:rsidRDefault="003F137F" w:rsidP="00534DA4">
      <w:pPr>
        <w:jc w:val="both"/>
        <w:rPr>
          <w:rFonts w:ascii="Arial" w:hAnsi="Arial" w:cs="Arial"/>
          <w:sz w:val="28"/>
          <w:szCs w:val="28"/>
        </w:rPr>
      </w:pPr>
    </w:p>
    <w:sectPr w:rsidR="003F137F" w:rsidRPr="00BE6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C1B7C"/>
    <w:multiLevelType w:val="hybridMultilevel"/>
    <w:tmpl w:val="4D5E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E5449"/>
    <w:multiLevelType w:val="hybridMultilevel"/>
    <w:tmpl w:val="D5D8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050981">
    <w:abstractNumId w:val="0"/>
  </w:num>
  <w:num w:numId="2" w16cid:durableId="124977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0B0IzYwNzQyUdpeDU4uLM/DyQAsNaAHp6/scsAAAA"/>
    <w:docVar w:name="dgnword-docGUID" w:val="{9386611D-629F-4C54-89A5-CDFF9AC76844}"/>
    <w:docVar w:name="dgnword-eventsink" w:val="2115482091680"/>
  </w:docVars>
  <w:rsids>
    <w:rsidRoot w:val="006F4051"/>
    <w:rsid w:val="002344C2"/>
    <w:rsid w:val="002A3887"/>
    <w:rsid w:val="002F0251"/>
    <w:rsid w:val="00386DE8"/>
    <w:rsid w:val="003B534C"/>
    <w:rsid w:val="003F137F"/>
    <w:rsid w:val="00534DA4"/>
    <w:rsid w:val="006C44DA"/>
    <w:rsid w:val="006F4051"/>
    <w:rsid w:val="00724B69"/>
    <w:rsid w:val="00A74954"/>
    <w:rsid w:val="00AB3610"/>
    <w:rsid w:val="00B078DB"/>
    <w:rsid w:val="00BE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09C0"/>
  <w15:chartTrackingRefBased/>
  <w15:docId w15:val="{285A9D75-4E40-4D92-B1C7-E96A196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51"/>
    <w:pPr>
      <w:ind w:left="720"/>
      <w:contextualSpacing/>
    </w:pPr>
  </w:style>
  <w:style w:type="character" w:customStyle="1" w:styleId="normaltextrun">
    <w:name w:val="normaltextrun"/>
    <w:basedOn w:val="DefaultParagraphFont"/>
    <w:rsid w:val="006F4051"/>
  </w:style>
  <w:style w:type="character" w:customStyle="1" w:styleId="superscript">
    <w:name w:val="superscript"/>
    <w:basedOn w:val="DefaultParagraphFont"/>
    <w:rsid w:val="006F4051"/>
  </w:style>
  <w:style w:type="character" w:customStyle="1" w:styleId="eop">
    <w:name w:val="eop"/>
    <w:basedOn w:val="DefaultParagraphFont"/>
    <w:rsid w:val="006F4051"/>
  </w:style>
  <w:style w:type="character" w:styleId="PlaceholderText">
    <w:name w:val="Placeholder Text"/>
    <w:basedOn w:val="DefaultParagraphFont"/>
    <w:uiPriority w:val="99"/>
    <w:semiHidden/>
    <w:rsid w:val="00A74954"/>
    <w:rPr>
      <w:color w:val="808080"/>
    </w:rPr>
  </w:style>
  <w:style w:type="character" w:styleId="Hyperlink">
    <w:name w:val="Hyperlink"/>
    <w:basedOn w:val="DefaultParagraphFont"/>
    <w:uiPriority w:val="99"/>
    <w:unhideWhenUsed/>
    <w:rsid w:val="002A3887"/>
    <w:rPr>
      <w:color w:val="0563C1" w:themeColor="hyperlink"/>
      <w:u w:val="single"/>
    </w:rPr>
  </w:style>
  <w:style w:type="character" w:styleId="UnresolvedMention">
    <w:name w:val="Unresolved Mention"/>
    <w:basedOn w:val="DefaultParagraphFont"/>
    <w:uiPriority w:val="99"/>
    <w:semiHidden/>
    <w:unhideWhenUsed/>
    <w:rsid w:val="002A3887"/>
    <w:rPr>
      <w:color w:val="605E5C"/>
      <w:shd w:val="clear" w:color="auto" w:fill="E1DFDD"/>
    </w:rPr>
  </w:style>
  <w:style w:type="character" w:styleId="FollowedHyperlink">
    <w:name w:val="FollowedHyperlink"/>
    <w:basedOn w:val="DefaultParagraphFont"/>
    <w:uiPriority w:val="99"/>
    <w:semiHidden/>
    <w:unhideWhenUsed/>
    <w:rsid w:val="00534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ocuments/reasonable_modifications_mar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A39A5D-8554-428A-B65A-F975165E6570}"/>
      </w:docPartPr>
      <w:docPartBody>
        <w:p w:rsidR="00DA22ED" w:rsidRDefault="00030CA2">
          <w:r w:rsidRPr="00A640D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84066CE-AA59-4FB8-92F9-82E84EC1C4C8}"/>
      </w:docPartPr>
      <w:docPartBody>
        <w:p w:rsidR="00DA22ED" w:rsidRDefault="00030CA2">
          <w:r w:rsidRPr="00A640D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EF1E078-1DC3-4F6F-8604-C06DE28A9DCD}"/>
      </w:docPartPr>
      <w:docPartBody>
        <w:p w:rsidR="00DA22ED" w:rsidRDefault="00030CA2">
          <w:r w:rsidRPr="00A640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A2"/>
    <w:rsid w:val="00030CA2"/>
    <w:rsid w:val="002652BA"/>
    <w:rsid w:val="004D2FBA"/>
    <w:rsid w:val="006D6371"/>
    <w:rsid w:val="00A25755"/>
    <w:rsid w:val="00DA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C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35615-5250-4D8C-892D-D6A1D97F6250}">
  <ds:schemaRefs>
    <ds:schemaRef ds:uri="http://schemas.microsoft.com/sharepoint/v3/contenttype/forms"/>
  </ds:schemaRefs>
</ds:datastoreItem>
</file>

<file path=customXml/itemProps2.xml><?xml version="1.0" encoding="utf-8"?>
<ds:datastoreItem xmlns:ds="http://schemas.openxmlformats.org/officeDocument/2006/customXml" ds:itemID="{2DD7D0FD-555B-473A-B6DB-2E0975EAB8D5}"/>
</file>

<file path=customXml/itemProps3.xml><?xml version="1.0" encoding="utf-8"?>
<ds:datastoreItem xmlns:ds="http://schemas.openxmlformats.org/officeDocument/2006/customXml" ds:itemID="{DF02209F-6B4A-432B-B2A5-4DA0F5328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4</cp:revision>
  <dcterms:created xsi:type="dcterms:W3CDTF">2024-04-18T15:23:00Z</dcterms:created>
  <dcterms:modified xsi:type="dcterms:W3CDTF">2024-04-18T22:38:00Z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